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B5" w:rsidRDefault="009352B5"/>
    <w:p w:rsidR="004B47B0" w:rsidRDefault="004B47B0" w:rsidP="00541937">
      <w:pPr>
        <w:jc w:val="center"/>
        <w:rPr>
          <w:b/>
          <w:u w:val="single"/>
        </w:rPr>
      </w:pPr>
      <w:r w:rsidRPr="004B47B0">
        <w:rPr>
          <w:b/>
          <w:u w:val="single"/>
        </w:rPr>
        <w:t xml:space="preserve">ECO GLASS </w:t>
      </w:r>
    </w:p>
    <w:p w:rsidR="00541937" w:rsidRDefault="00541937" w:rsidP="00541937">
      <w:pPr>
        <w:jc w:val="center"/>
        <w:rPr>
          <w:b/>
          <w:u w:val="single"/>
        </w:rPr>
      </w:pPr>
      <w:r w:rsidRPr="00541937">
        <w:rPr>
          <w:b/>
          <w:u w:val="single"/>
        </w:rPr>
        <w:t>Technický list</w:t>
      </w:r>
    </w:p>
    <w:p w:rsidR="004A4079" w:rsidRDefault="00595977" w:rsidP="00541937">
      <w:pPr>
        <w:jc w:val="center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2BFE414" wp14:editId="308FAB4A">
            <wp:extent cx="762000" cy="762000"/>
            <wp:effectExtent l="19050" t="19050" r="19050" b="19050"/>
            <wp:docPr id="1" name="Obraz 2" descr="FL07 - naczyn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FL07 - naczynia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595977">
        <w:rPr>
          <w:noProof/>
          <w:lang w:eastAsia="cs-CZ"/>
        </w:rPr>
        <w:t xml:space="preserve"> </w:t>
      </w:r>
      <w:r>
        <w:rPr>
          <w:noProof/>
          <w:lang w:eastAsia="cs-CZ"/>
        </w:rPr>
        <w:drawing>
          <wp:inline distT="0" distB="0" distL="0" distR="0" wp14:anchorId="2AEBFDEB" wp14:editId="4E829705">
            <wp:extent cx="752475" cy="752475"/>
            <wp:effectExtent l="19050" t="19050" r="28575" b="28575"/>
            <wp:docPr id="3" name="Obraz 3" descr="01 - ręcz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01 - ręczne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85"/>
      </w:tblGrid>
      <w:tr w:rsidR="00595977" w:rsidTr="003238DD">
        <w:trPr>
          <w:trHeight w:val="198"/>
          <w:jc w:val="center"/>
        </w:trPr>
        <w:tc>
          <w:tcPr>
            <w:tcW w:w="885" w:type="dxa"/>
            <w:tcBorders>
              <w:bottom w:val="nil"/>
            </w:tcBorders>
            <w:shd w:val="clear" w:color="auto" w:fill="auto"/>
            <w:vAlign w:val="center"/>
          </w:tcPr>
          <w:p w:rsidR="00595977" w:rsidRPr="00003D19" w:rsidRDefault="00595977" w:rsidP="003238DD">
            <w:pPr>
              <w:spacing w:line="360" w:lineRule="auto"/>
              <w:ind w:left="-119" w:right="-108"/>
              <w:jc w:val="center"/>
              <w:rPr>
                <w:sz w:val="16"/>
                <w:szCs w:val="16"/>
              </w:rPr>
            </w:pPr>
            <w:r w:rsidRPr="00003D19">
              <w:rPr>
                <w:sz w:val="16"/>
                <w:szCs w:val="16"/>
              </w:rPr>
              <w:t>SYMBOL</w:t>
            </w:r>
          </w:p>
        </w:tc>
        <w:tc>
          <w:tcPr>
            <w:tcW w:w="885" w:type="dxa"/>
            <w:shd w:val="clear" w:color="auto" w:fill="000000"/>
            <w:vAlign w:val="center"/>
          </w:tcPr>
          <w:p w:rsidR="00595977" w:rsidRPr="00003D19" w:rsidRDefault="00595977" w:rsidP="003238DD">
            <w:pPr>
              <w:spacing w:line="360" w:lineRule="auto"/>
              <w:ind w:left="-108" w:right="-74"/>
              <w:jc w:val="center"/>
              <w:rPr>
                <w:b/>
              </w:rPr>
            </w:pPr>
            <w:r w:rsidRPr="00003D19">
              <w:rPr>
                <w:b/>
              </w:rPr>
              <w:t>pH</w:t>
            </w:r>
          </w:p>
        </w:tc>
      </w:tr>
      <w:tr w:rsidR="00595977" w:rsidTr="003238DD">
        <w:trPr>
          <w:trHeight w:val="198"/>
          <w:jc w:val="center"/>
        </w:trPr>
        <w:tc>
          <w:tcPr>
            <w:tcW w:w="885" w:type="dxa"/>
            <w:tcBorders>
              <w:top w:val="nil"/>
            </w:tcBorders>
            <w:vAlign w:val="center"/>
          </w:tcPr>
          <w:p w:rsidR="00595977" w:rsidRPr="00003D19" w:rsidRDefault="00595977" w:rsidP="003238DD">
            <w:pPr>
              <w:spacing w:line="360" w:lineRule="auto"/>
              <w:ind w:left="-119" w:right="-108"/>
              <w:jc w:val="center"/>
              <w:rPr>
                <w:b/>
              </w:rPr>
            </w:pPr>
            <w:r>
              <w:rPr>
                <w:b/>
              </w:rPr>
              <w:t>DS-01</w:t>
            </w:r>
          </w:p>
        </w:tc>
        <w:tc>
          <w:tcPr>
            <w:tcW w:w="885" w:type="dxa"/>
            <w:vAlign w:val="center"/>
          </w:tcPr>
          <w:p w:rsidR="00595977" w:rsidRPr="00003D19" w:rsidRDefault="00595977" w:rsidP="003238DD">
            <w:pPr>
              <w:spacing w:line="360" w:lineRule="auto"/>
              <w:ind w:left="-108" w:right="-7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2C0B6D" w:rsidRDefault="002C0B6D" w:rsidP="00541937">
      <w:pPr>
        <w:jc w:val="center"/>
        <w:rPr>
          <w:b/>
          <w:u w:val="single"/>
        </w:rPr>
      </w:pPr>
    </w:p>
    <w:p w:rsidR="00955889" w:rsidRDefault="00955889" w:rsidP="00541937">
      <w:pPr>
        <w:jc w:val="center"/>
        <w:rPr>
          <w:b/>
          <w:u w:val="single"/>
        </w:rPr>
      </w:pPr>
    </w:p>
    <w:p w:rsidR="00955889" w:rsidRPr="00C46B42" w:rsidRDefault="00E51D23" w:rsidP="00E51D23">
      <w:pPr>
        <w:jc w:val="both"/>
      </w:pPr>
      <w:r>
        <w:t>Ekologický výrobek určený k čištění skla, lesklých a smaltovaných povrchů. Obsahuje biologicky rozložitelné materiály přírodního původu. Nezanechává skvrny, povrch zanechává lesklý a svěží. Velmi efektivní.</w:t>
      </w:r>
    </w:p>
    <w:p w:rsidR="00541937" w:rsidRDefault="00541937" w:rsidP="00541937">
      <w:pPr>
        <w:jc w:val="both"/>
        <w:rPr>
          <w:b/>
        </w:rPr>
      </w:pPr>
      <w:r w:rsidRPr="00541937">
        <w:rPr>
          <w:b/>
        </w:rPr>
        <w:t>APLIKACE:</w:t>
      </w:r>
    </w:p>
    <w:p w:rsidR="00E51D23" w:rsidRDefault="00E51D23" w:rsidP="00E51D23">
      <w:pPr>
        <w:pStyle w:val="Odstavecseseznamem"/>
        <w:numPr>
          <w:ilvl w:val="0"/>
          <w:numId w:val="1"/>
        </w:numPr>
        <w:jc w:val="both"/>
      </w:pPr>
      <w:r>
        <w:t>okenní rámy, okna, zrcadla;</w:t>
      </w:r>
    </w:p>
    <w:p w:rsidR="00E51D23" w:rsidRDefault="00E51D23" w:rsidP="00E51D23">
      <w:pPr>
        <w:pStyle w:val="Odstavecseseznamem"/>
        <w:numPr>
          <w:ilvl w:val="0"/>
          <w:numId w:val="1"/>
        </w:numPr>
        <w:jc w:val="both"/>
      </w:pPr>
      <w:r>
        <w:t>skleněný nábytek;</w:t>
      </w:r>
    </w:p>
    <w:p w:rsidR="00E51D23" w:rsidRDefault="00E51D23" w:rsidP="00E51D23">
      <w:pPr>
        <w:pStyle w:val="Odstavecseseznamem"/>
        <w:numPr>
          <w:ilvl w:val="0"/>
          <w:numId w:val="1"/>
        </w:numPr>
        <w:jc w:val="both"/>
      </w:pPr>
      <w:r>
        <w:t>okna automobilů, postranní a zpětná zrcátka, světlomety</w:t>
      </w:r>
      <w:r w:rsidR="005246AD">
        <w:t>;</w:t>
      </w:r>
    </w:p>
    <w:p w:rsidR="00541937" w:rsidRDefault="00541937" w:rsidP="00541937">
      <w:pPr>
        <w:jc w:val="both"/>
        <w:rPr>
          <w:b/>
        </w:rPr>
      </w:pPr>
      <w:r w:rsidRPr="00541937">
        <w:rPr>
          <w:b/>
        </w:rPr>
        <w:t>SLOŽENÍ:</w:t>
      </w:r>
    </w:p>
    <w:p w:rsidR="00F327C6" w:rsidRPr="00553255" w:rsidRDefault="00C46B42" w:rsidP="00553255">
      <w:pPr>
        <w:pStyle w:val="Odstavecseseznamem"/>
        <w:numPr>
          <w:ilvl w:val="0"/>
          <w:numId w:val="1"/>
        </w:numPr>
        <w:jc w:val="both"/>
      </w:pPr>
      <w:r>
        <w:rPr>
          <w:rFonts w:cstheme="minorHAnsi"/>
        </w:rPr>
        <w:t>&lt;5</w:t>
      </w:r>
      <w:r w:rsidR="00553255">
        <w:rPr>
          <w:rFonts w:cstheme="minorHAnsi"/>
        </w:rPr>
        <w:t xml:space="preserve">% </w:t>
      </w:r>
      <w:r w:rsidR="006E131F">
        <w:t>neionogenních povrchově aktivních látek</w:t>
      </w:r>
      <w:r>
        <w:rPr>
          <w:rFonts w:cstheme="minorHAnsi"/>
        </w:rPr>
        <w:t>;</w:t>
      </w:r>
    </w:p>
    <w:p w:rsidR="00553255" w:rsidRDefault="006E131F" w:rsidP="00553255">
      <w:pPr>
        <w:pStyle w:val="Odstavecseseznamem"/>
        <w:numPr>
          <w:ilvl w:val="0"/>
          <w:numId w:val="1"/>
        </w:numPr>
        <w:jc w:val="both"/>
      </w:pPr>
      <w:r>
        <w:rPr>
          <w:rFonts w:cstheme="minorHAnsi"/>
        </w:rPr>
        <w:t>Alkohol</w:t>
      </w:r>
      <w:r w:rsidR="00C46B42">
        <w:t>;</w:t>
      </w:r>
    </w:p>
    <w:p w:rsidR="00C46B42" w:rsidRPr="00F327C6" w:rsidRDefault="00C46B42" w:rsidP="00553255">
      <w:pPr>
        <w:pStyle w:val="Odstavecseseznamem"/>
        <w:numPr>
          <w:ilvl w:val="0"/>
          <w:numId w:val="1"/>
        </w:numPr>
        <w:jc w:val="both"/>
      </w:pPr>
      <w:r>
        <w:t>Aromatické složení;</w:t>
      </w:r>
    </w:p>
    <w:p w:rsidR="00F327C6" w:rsidRPr="001837DA" w:rsidRDefault="006E131F" w:rsidP="00F327C6">
      <w:pPr>
        <w:pStyle w:val="Odstavecseseznamem"/>
        <w:numPr>
          <w:ilvl w:val="0"/>
          <w:numId w:val="1"/>
        </w:numPr>
        <w:jc w:val="both"/>
      </w:pPr>
      <w:r>
        <w:rPr>
          <w:rFonts w:cstheme="minorHAnsi"/>
        </w:rPr>
        <w:t>P</w:t>
      </w:r>
      <w:r w:rsidR="00F327C6">
        <w:rPr>
          <w:rFonts w:cstheme="minorHAnsi"/>
        </w:rPr>
        <w:t>omocné látky neklasifikované jako nebezpečné</w:t>
      </w:r>
      <w:r>
        <w:rPr>
          <w:rFonts w:cstheme="minorHAnsi"/>
        </w:rPr>
        <w:t>;</w:t>
      </w:r>
    </w:p>
    <w:p w:rsidR="00F327C6" w:rsidRDefault="00F327C6" w:rsidP="00F327C6">
      <w:pPr>
        <w:jc w:val="both"/>
        <w:rPr>
          <w:b/>
        </w:rPr>
      </w:pPr>
      <w:r w:rsidRPr="00F327C6">
        <w:rPr>
          <w:b/>
        </w:rPr>
        <w:t>VYUŽITÍ:</w:t>
      </w:r>
    </w:p>
    <w:p w:rsidR="0050223C" w:rsidRDefault="00E51D23" w:rsidP="0050223C">
      <w:pPr>
        <w:jc w:val="both"/>
      </w:pPr>
      <w:r>
        <w:t xml:space="preserve">Může být použito bez ředění vodou. </w:t>
      </w:r>
    </w:p>
    <w:p w:rsidR="0050223C" w:rsidRDefault="006E131F" w:rsidP="0050223C">
      <w:pPr>
        <w:jc w:val="both"/>
      </w:pPr>
      <w:r>
        <w:t xml:space="preserve">Postříkejte povrch, </w:t>
      </w:r>
      <w:r w:rsidR="005246AD">
        <w:t>se</w:t>
      </w:r>
      <w:bookmarkStart w:id="0" w:name="_GoBack"/>
      <w:bookmarkEnd w:id="0"/>
      <w:r w:rsidR="00E51D23">
        <w:t xml:space="preserve">třete do sucha </w:t>
      </w:r>
      <w:r w:rsidR="0050223C">
        <w:t xml:space="preserve">a </w:t>
      </w:r>
      <w:r w:rsidR="00E51D23">
        <w:t>hadříkem vyleštěte.</w:t>
      </w:r>
    </w:p>
    <w:p w:rsidR="00553255" w:rsidRDefault="00BD04ED" w:rsidP="00BD04ED">
      <w:pPr>
        <w:jc w:val="both"/>
        <w:rPr>
          <w:b/>
        </w:rPr>
      </w:pPr>
      <w:r>
        <w:rPr>
          <w:b/>
        </w:rPr>
        <w:t>BEZPEČNOSTNÍ UPOZORNĚNÍ</w:t>
      </w:r>
      <w:r w:rsidRPr="00BD04ED">
        <w:rPr>
          <w:b/>
        </w:rPr>
        <w:t>:</w:t>
      </w:r>
    </w:p>
    <w:p w:rsidR="00E51D23" w:rsidRDefault="00E51D23" w:rsidP="00E51D23">
      <w:pPr>
        <w:jc w:val="both"/>
      </w:pPr>
      <w:r>
        <w:t>Výrobek nepatří mezi nebezpečné směsi podle platných předpisů.</w:t>
      </w:r>
    </w:p>
    <w:p w:rsidR="00BD04ED" w:rsidRDefault="00BD04ED" w:rsidP="00BD04ED">
      <w:pPr>
        <w:jc w:val="both"/>
        <w:rPr>
          <w:b/>
        </w:rPr>
      </w:pPr>
      <w:r w:rsidRPr="00BD04ED">
        <w:rPr>
          <w:b/>
        </w:rPr>
        <w:t xml:space="preserve">SPOTŘEBUJTE DO: </w:t>
      </w:r>
    </w:p>
    <w:p w:rsidR="00BD04ED" w:rsidRDefault="00762EE4" w:rsidP="00BD04ED">
      <w:pPr>
        <w:jc w:val="both"/>
      </w:pPr>
      <w:r>
        <w:t>36</w:t>
      </w:r>
      <w:r w:rsidR="0091371B">
        <w:t xml:space="preserve"> měsíců od data výroby.</w:t>
      </w:r>
    </w:p>
    <w:p w:rsidR="0091371B" w:rsidRDefault="0091371B" w:rsidP="00BD04ED">
      <w:pPr>
        <w:jc w:val="both"/>
      </w:pPr>
      <w:r>
        <w:t>Datum výroby a datum spotřeby je uvedeno na obale.</w:t>
      </w:r>
    </w:p>
    <w:p w:rsidR="00A07A03" w:rsidRDefault="00A07A03" w:rsidP="00BD04ED">
      <w:pPr>
        <w:jc w:val="both"/>
      </w:pPr>
    </w:p>
    <w:p w:rsidR="00A07A03" w:rsidRDefault="00A07A03" w:rsidP="00BD04ED">
      <w:pPr>
        <w:jc w:val="both"/>
      </w:pPr>
    </w:p>
    <w:p w:rsidR="00A07A03" w:rsidRDefault="00A07A03" w:rsidP="00BD04ED">
      <w:pPr>
        <w:jc w:val="both"/>
      </w:pPr>
    </w:p>
    <w:p w:rsidR="0091371B" w:rsidRDefault="0091371B" w:rsidP="00BD04ED">
      <w:pPr>
        <w:jc w:val="both"/>
        <w:rPr>
          <w:b/>
        </w:rPr>
      </w:pPr>
      <w:r w:rsidRPr="0091371B">
        <w:rPr>
          <w:b/>
        </w:rPr>
        <w:t>DOPLŇUJÍCÍ INFORMACE:</w:t>
      </w:r>
    </w:p>
    <w:p w:rsidR="0091371B" w:rsidRDefault="0091371B" w:rsidP="00BD04ED">
      <w:pPr>
        <w:jc w:val="both"/>
      </w:pPr>
      <w:r>
        <w:t xml:space="preserve">Doplňující informace naleznete v bezpečnostním listu. </w:t>
      </w:r>
    </w:p>
    <w:p w:rsidR="0091371B" w:rsidRDefault="0091371B" w:rsidP="00BD04ED">
      <w:pPr>
        <w:jc w:val="both"/>
      </w:pPr>
      <w:r>
        <w:t>Použitý obal by měl být úplně prázdný, několikrát důkladně a ihned vypláchnutý. Prázdný a vypláchnutý obal může být vyhozen mezi plasty nebo jej doručte specializovaným firmám k jeho řádné recyklaci.</w:t>
      </w:r>
    </w:p>
    <w:p w:rsidR="0091371B" w:rsidRDefault="0091371B" w:rsidP="00BD04ED">
      <w:pPr>
        <w:jc w:val="both"/>
      </w:pPr>
      <w:r>
        <w:t>Likvidace prostředku proveďte v souladu s národní/ mezinárodní platnou legislativou.</w:t>
      </w:r>
    </w:p>
    <w:p w:rsidR="0091371B" w:rsidRPr="0091371B" w:rsidRDefault="0091371B" w:rsidP="00BD04ED">
      <w:pPr>
        <w:jc w:val="both"/>
      </w:pPr>
    </w:p>
    <w:p w:rsidR="00BD04ED" w:rsidRPr="00F327C6" w:rsidRDefault="00BD04ED" w:rsidP="00BD04ED">
      <w:pPr>
        <w:jc w:val="both"/>
      </w:pPr>
    </w:p>
    <w:p w:rsidR="00F327C6" w:rsidRPr="00541937" w:rsidRDefault="00F327C6" w:rsidP="00F327C6">
      <w:pPr>
        <w:jc w:val="both"/>
      </w:pPr>
    </w:p>
    <w:p w:rsidR="00541937" w:rsidRDefault="00541937" w:rsidP="00541937">
      <w:pPr>
        <w:jc w:val="both"/>
      </w:pPr>
    </w:p>
    <w:p w:rsidR="00541937" w:rsidRPr="00541937" w:rsidRDefault="00541937" w:rsidP="00541937">
      <w:pPr>
        <w:jc w:val="center"/>
      </w:pPr>
    </w:p>
    <w:sectPr w:rsidR="00541937" w:rsidRPr="0054193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6D5" w:rsidRDefault="00D706D5" w:rsidP="00B06CD4">
      <w:pPr>
        <w:spacing w:after="0" w:line="240" w:lineRule="auto"/>
      </w:pPr>
      <w:r>
        <w:separator/>
      </w:r>
    </w:p>
  </w:endnote>
  <w:endnote w:type="continuationSeparator" w:id="0">
    <w:p w:rsidR="00D706D5" w:rsidRDefault="00D706D5" w:rsidP="00B0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CD4" w:rsidRPr="003619B9" w:rsidRDefault="00B06CD4">
    <w:pPr>
      <w:pStyle w:val="Zpat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tel.: +420 775 592</w:t>
    </w:r>
    <w:r w:rsidR="0021091E" w:rsidRPr="003619B9">
      <w:rPr>
        <w:color w:val="A6A6A6" w:themeColor="background1" w:themeShade="A6"/>
        <w:sz w:val="16"/>
      </w:rPr>
      <w:t> </w:t>
    </w:r>
    <w:r w:rsidRPr="003619B9">
      <w:rPr>
        <w:color w:val="A6A6A6" w:themeColor="background1" w:themeShade="A6"/>
        <w:sz w:val="16"/>
      </w:rPr>
      <w:t>251</w:t>
    </w:r>
    <w:r w:rsidR="0021091E" w:rsidRPr="003619B9">
      <w:rPr>
        <w:color w:val="A6A6A6" w:themeColor="background1" w:themeShade="A6"/>
        <w:sz w:val="16"/>
      </w:rPr>
      <w:tab/>
    </w:r>
    <w:r w:rsidR="0021091E" w:rsidRPr="003619B9">
      <w:rPr>
        <w:color w:val="A6A6A6" w:themeColor="background1" w:themeShade="A6"/>
        <w:sz w:val="16"/>
      </w:rPr>
      <w:tab/>
    </w:r>
    <w:r w:rsidR="003619B9">
      <w:rPr>
        <w:color w:val="A6A6A6" w:themeColor="background1" w:themeShade="A6"/>
        <w:sz w:val="16"/>
      </w:rPr>
      <w:t xml:space="preserve">      </w:t>
    </w:r>
    <w:r w:rsidR="0021091E" w:rsidRPr="003619B9">
      <w:rPr>
        <w:color w:val="A6A6A6" w:themeColor="background1" w:themeShade="A6"/>
        <w:sz w:val="16"/>
      </w:rPr>
      <w:t xml:space="preserve">      </w:t>
    </w:r>
    <w:r w:rsidR="003619B9">
      <w:rPr>
        <w:color w:val="A6A6A6" w:themeColor="background1" w:themeShade="A6"/>
        <w:sz w:val="16"/>
      </w:rPr>
      <w:t xml:space="preserve"> </w:t>
    </w:r>
    <w:r w:rsidR="0021091E" w:rsidRPr="003619B9">
      <w:rPr>
        <w:color w:val="A6A6A6" w:themeColor="background1" w:themeShade="A6"/>
        <w:sz w:val="16"/>
      </w:rPr>
      <w:t>K O M P L E T N Í   Ú K L I D O V Ý   S E R V I S</w:t>
    </w:r>
  </w:p>
  <w:p w:rsidR="00B06CD4" w:rsidRPr="003619B9" w:rsidRDefault="00B06CD4">
    <w:pPr>
      <w:pStyle w:val="Zpat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email: </w:t>
    </w:r>
    <w:hyperlink r:id="rId1" w:tgtFrame="_blank" w:history="1">
      <w:r w:rsidRPr="003619B9">
        <w:rPr>
          <w:color w:val="A6A6A6" w:themeColor="background1" w:themeShade="A6"/>
          <w:sz w:val="16"/>
        </w:rPr>
        <w:t>info@yab</w:t>
      </w:r>
      <w:r w:rsidRPr="003619B9">
        <w:rPr>
          <w:color w:val="C00000"/>
          <w:sz w:val="16"/>
        </w:rPr>
        <w:t>ok</w:t>
      </w:r>
      <w:r w:rsidRPr="003619B9">
        <w:rPr>
          <w:color w:val="A6A6A6" w:themeColor="background1" w:themeShade="A6"/>
          <w:sz w:val="16"/>
        </w:rPr>
        <w:t>.cz</w:t>
      </w:r>
    </w:hyperlink>
  </w:p>
  <w:p w:rsidR="00B06CD4" w:rsidRPr="003619B9" w:rsidRDefault="00B06CD4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6D5" w:rsidRDefault="00D706D5" w:rsidP="00B06CD4">
      <w:pPr>
        <w:spacing w:after="0" w:line="240" w:lineRule="auto"/>
      </w:pPr>
      <w:r>
        <w:separator/>
      </w:r>
    </w:p>
  </w:footnote>
  <w:footnote w:type="continuationSeparator" w:id="0">
    <w:p w:rsidR="00D706D5" w:rsidRDefault="00D706D5" w:rsidP="00B0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91E" w:rsidRPr="003619B9" w:rsidRDefault="003619B9">
    <w:pPr>
      <w:pStyle w:val="Zhlav"/>
      <w:rPr>
        <w:b/>
        <w:color w:val="A6A6A6" w:themeColor="background1" w:themeShade="A6"/>
        <w:sz w:val="16"/>
      </w:rPr>
    </w:pPr>
    <w:r w:rsidRPr="003619B9">
      <w:rPr>
        <w:b/>
        <w:noProof/>
        <w:color w:val="A6A6A6" w:themeColor="background1" w:themeShade="A6"/>
        <w:sz w:val="16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4007485</wp:posOffset>
          </wp:positionH>
          <wp:positionV relativeFrom="paragraph">
            <wp:posOffset>7620</wp:posOffset>
          </wp:positionV>
          <wp:extent cx="2095500" cy="762000"/>
          <wp:effectExtent l="0" t="0" r="0" b="0"/>
          <wp:wrapThrough wrapText="bothSides">
            <wp:wrapPolygon edited="0">
              <wp:start x="0" y="0"/>
              <wp:lineTo x="0" y="21060"/>
              <wp:lineTo x="21404" y="21060"/>
              <wp:lineTo x="214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91E" w:rsidRPr="003619B9">
      <w:rPr>
        <w:b/>
        <w:color w:val="A6A6A6" w:themeColor="background1" w:themeShade="A6"/>
        <w:sz w:val="16"/>
      </w:rPr>
      <w:t>YAB</w:t>
    </w:r>
    <w:r w:rsidR="0021091E" w:rsidRPr="003619B9">
      <w:rPr>
        <w:b/>
        <w:color w:val="C00000"/>
        <w:sz w:val="16"/>
      </w:rPr>
      <w:t>OK</w:t>
    </w:r>
    <w:r w:rsidR="0021091E" w:rsidRPr="003619B9">
      <w:rPr>
        <w:b/>
        <w:color w:val="A6A6A6" w:themeColor="background1" w:themeShade="A6"/>
        <w:sz w:val="16"/>
      </w:rPr>
      <w:t xml:space="preserve"> s.r.o.</w:t>
    </w:r>
    <w:r w:rsidR="0021091E" w:rsidRPr="003619B9">
      <w:rPr>
        <w:b/>
        <w:color w:val="A6A6A6" w:themeColor="background1" w:themeShade="A6"/>
        <w:sz w:val="16"/>
      </w:rPr>
      <w:tab/>
    </w:r>
    <w:r w:rsidR="0021091E" w:rsidRPr="003619B9">
      <w:rPr>
        <w:b/>
        <w:color w:val="A6A6A6" w:themeColor="background1" w:themeShade="A6"/>
        <w:sz w:val="16"/>
      </w:rPr>
      <w:tab/>
    </w:r>
  </w:p>
  <w:p w:rsidR="0021091E" w:rsidRPr="003619B9" w:rsidRDefault="0021091E">
    <w:pPr>
      <w:pStyle w:val="Zhlav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5. Května 267/54</w:t>
    </w:r>
  </w:p>
  <w:p w:rsidR="0021091E" w:rsidRPr="003619B9" w:rsidRDefault="0021091E">
    <w:pPr>
      <w:pStyle w:val="Zhlav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289 23  Milovice nad Labem</w:t>
    </w:r>
  </w:p>
  <w:p w:rsidR="003619B9" w:rsidRPr="003619B9" w:rsidRDefault="003619B9">
    <w:pPr>
      <w:pStyle w:val="Zhlav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www.yab</w:t>
    </w:r>
    <w:r w:rsidRPr="003619B9">
      <w:rPr>
        <w:color w:val="C00000"/>
        <w:sz w:val="16"/>
      </w:rPr>
      <w:t>ok</w:t>
    </w:r>
    <w:r w:rsidRPr="003619B9">
      <w:rPr>
        <w:color w:val="A6A6A6" w:themeColor="background1" w:themeShade="A6"/>
        <w:sz w:val="16"/>
      </w:rPr>
      <w:t>.cz</w:t>
    </w:r>
  </w:p>
  <w:p w:rsidR="003619B9" w:rsidRPr="003619B9" w:rsidRDefault="003619B9">
    <w:pPr>
      <w:pStyle w:val="Zhlav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IČO: 27204235</w:t>
    </w:r>
  </w:p>
  <w:p w:rsidR="00B06CD4" w:rsidRPr="003619B9" w:rsidRDefault="003619B9" w:rsidP="0021091E">
    <w:pPr>
      <w:pStyle w:val="Zhlav"/>
      <w:jc w:val="both"/>
      <w:rPr>
        <w:color w:val="A6A6A6" w:themeColor="background1" w:themeShade="A6"/>
        <w:sz w:val="16"/>
      </w:rPr>
    </w:pPr>
    <w:r w:rsidRPr="003619B9">
      <w:rPr>
        <w:color w:val="A6A6A6" w:themeColor="background1" w:themeShade="A6"/>
        <w:sz w:val="16"/>
      </w:rPr>
      <w:t>DIČ: CZ27204235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61A"/>
    <w:multiLevelType w:val="hybridMultilevel"/>
    <w:tmpl w:val="984C458C"/>
    <w:lvl w:ilvl="0" w:tplc="DCC02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D4"/>
    <w:rsid w:val="00017BE5"/>
    <w:rsid w:val="00054A7C"/>
    <w:rsid w:val="00057DAA"/>
    <w:rsid w:val="00065A01"/>
    <w:rsid w:val="000A10B8"/>
    <w:rsid w:val="00103E45"/>
    <w:rsid w:val="00106259"/>
    <w:rsid w:val="00123435"/>
    <w:rsid w:val="00171D26"/>
    <w:rsid w:val="00176E4F"/>
    <w:rsid w:val="001837DA"/>
    <w:rsid w:val="001914A9"/>
    <w:rsid w:val="001B668A"/>
    <w:rsid w:val="001C5CD6"/>
    <w:rsid w:val="001E6427"/>
    <w:rsid w:val="0021091E"/>
    <w:rsid w:val="00251565"/>
    <w:rsid w:val="0025602C"/>
    <w:rsid w:val="00264D06"/>
    <w:rsid w:val="00266255"/>
    <w:rsid w:val="00293661"/>
    <w:rsid w:val="002970D5"/>
    <w:rsid w:val="002B0A17"/>
    <w:rsid w:val="002B5E00"/>
    <w:rsid w:val="002C0B6D"/>
    <w:rsid w:val="002C155B"/>
    <w:rsid w:val="002E4542"/>
    <w:rsid w:val="002F0946"/>
    <w:rsid w:val="002F3D63"/>
    <w:rsid w:val="002F71F3"/>
    <w:rsid w:val="0030499D"/>
    <w:rsid w:val="00314518"/>
    <w:rsid w:val="00357A88"/>
    <w:rsid w:val="003619B9"/>
    <w:rsid w:val="00382BBF"/>
    <w:rsid w:val="003B2AE0"/>
    <w:rsid w:val="003B349A"/>
    <w:rsid w:val="003D071E"/>
    <w:rsid w:val="003D57FF"/>
    <w:rsid w:val="00487DA8"/>
    <w:rsid w:val="004A4079"/>
    <w:rsid w:val="004B47B0"/>
    <w:rsid w:val="004F080E"/>
    <w:rsid w:val="005012A7"/>
    <w:rsid w:val="0050223C"/>
    <w:rsid w:val="005122F6"/>
    <w:rsid w:val="005246AD"/>
    <w:rsid w:val="00535E29"/>
    <w:rsid w:val="00541937"/>
    <w:rsid w:val="00553255"/>
    <w:rsid w:val="00595977"/>
    <w:rsid w:val="005A4DC4"/>
    <w:rsid w:val="005D526F"/>
    <w:rsid w:val="005F47EA"/>
    <w:rsid w:val="00622D6F"/>
    <w:rsid w:val="006237C4"/>
    <w:rsid w:val="006666DD"/>
    <w:rsid w:val="006C2A4A"/>
    <w:rsid w:val="006E131F"/>
    <w:rsid w:val="00713C96"/>
    <w:rsid w:val="00762EE4"/>
    <w:rsid w:val="0077457D"/>
    <w:rsid w:val="007D51DC"/>
    <w:rsid w:val="00824C35"/>
    <w:rsid w:val="00860A8D"/>
    <w:rsid w:val="00867C2A"/>
    <w:rsid w:val="008B47DC"/>
    <w:rsid w:val="008E68A1"/>
    <w:rsid w:val="00910FDC"/>
    <w:rsid w:val="0091371B"/>
    <w:rsid w:val="009352B5"/>
    <w:rsid w:val="009478F3"/>
    <w:rsid w:val="009556E7"/>
    <w:rsid w:val="00955889"/>
    <w:rsid w:val="00984E25"/>
    <w:rsid w:val="009E786E"/>
    <w:rsid w:val="009F671A"/>
    <w:rsid w:val="00A07A03"/>
    <w:rsid w:val="00A10B1B"/>
    <w:rsid w:val="00A2107B"/>
    <w:rsid w:val="00A3381A"/>
    <w:rsid w:val="00B06CD4"/>
    <w:rsid w:val="00B35324"/>
    <w:rsid w:val="00B36E3E"/>
    <w:rsid w:val="00B4426D"/>
    <w:rsid w:val="00B933B8"/>
    <w:rsid w:val="00BA7B91"/>
    <w:rsid w:val="00BD04ED"/>
    <w:rsid w:val="00BF0D10"/>
    <w:rsid w:val="00C03C03"/>
    <w:rsid w:val="00C040E0"/>
    <w:rsid w:val="00C426ED"/>
    <w:rsid w:val="00C46B42"/>
    <w:rsid w:val="00C60921"/>
    <w:rsid w:val="00CD1974"/>
    <w:rsid w:val="00D112B4"/>
    <w:rsid w:val="00D20234"/>
    <w:rsid w:val="00D36A34"/>
    <w:rsid w:val="00D500EA"/>
    <w:rsid w:val="00D61928"/>
    <w:rsid w:val="00D706D5"/>
    <w:rsid w:val="00D87EEF"/>
    <w:rsid w:val="00DB0F8C"/>
    <w:rsid w:val="00DF28D3"/>
    <w:rsid w:val="00E43059"/>
    <w:rsid w:val="00E51D23"/>
    <w:rsid w:val="00E5717F"/>
    <w:rsid w:val="00E829A8"/>
    <w:rsid w:val="00E95825"/>
    <w:rsid w:val="00EA40F1"/>
    <w:rsid w:val="00EC2524"/>
    <w:rsid w:val="00F2382D"/>
    <w:rsid w:val="00F24A78"/>
    <w:rsid w:val="00F327C6"/>
    <w:rsid w:val="00F55EED"/>
    <w:rsid w:val="00F57D99"/>
    <w:rsid w:val="00F76B7E"/>
    <w:rsid w:val="00F8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03931C-D4DD-476C-936E-9A0284D8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0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6C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C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C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C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C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CD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0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6CD4"/>
  </w:style>
  <w:style w:type="paragraph" w:styleId="Zpat">
    <w:name w:val="footer"/>
    <w:basedOn w:val="Normln"/>
    <w:link w:val="ZpatChar"/>
    <w:uiPriority w:val="99"/>
    <w:unhideWhenUsed/>
    <w:rsid w:val="00B0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6CD4"/>
  </w:style>
  <w:style w:type="character" w:customStyle="1" w:styleId="Nadpis2Char">
    <w:name w:val="Nadpis 2 Char"/>
    <w:basedOn w:val="Standardnpsmoodstavce"/>
    <w:link w:val="Nadpis2"/>
    <w:uiPriority w:val="9"/>
    <w:rsid w:val="00B06CD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pple-converted-space">
    <w:name w:val="apple-converted-space"/>
    <w:basedOn w:val="Standardnpsmoodstavce"/>
    <w:rsid w:val="00B06CD4"/>
  </w:style>
  <w:style w:type="character" w:styleId="Hypertextovodkaz">
    <w:name w:val="Hyperlink"/>
    <w:basedOn w:val="Standardnpsmoodstavce"/>
    <w:uiPriority w:val="99"/>
    <w:unhideWhenUsed/>
    <w:rsid w:val="00B06CD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0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271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1757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0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3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7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28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2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6351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5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yab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4D50C-1891-466F-AB67-ED3500BF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FILIPKOVA Kristyna</cp:lastModifiedBy>
  <cp:revision>4</cp:revision>
  <cp:lastPrinted>2017-06-28T11:21:00Z</cp:lastPrinted>
  <dcterms:created xsi:type="dcterms:W3CDTF">2017-08-29T14:43:00Z</dcterms:created>
  <dcterms:modified xsi:type="dcterms:W3CDTF">2017-08-29T16:06:00Z</dcterms:modified>
</cp:coreProperties>
</file>